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EA" w:rsidRPr="00AF53EA" w:rsidRDefault="00AF53EA" w:rsidP="00AF53EA">
      <w:pPr>
        <w:rPr>
          <w:b/>
        </w:rPr>
      </w:pPr>
      <w:r w:rsidRPr="00AF53EA">
        <w:rPr>
          <w:b/>
        </w:rPr>
        <w:t>Literatuurlijst bij cursus Hoogbegaafdheid In het onderwijs en de GGZ (529)</w:t>
      </w:r>
    </w:p>
    <w:p w:rsidR="00AF53EA" w:rsidRDefault="00AF53EA" w:rsidP="00AF53EA">
      <w:r w:rsidRPr="00AF53EA">
        <w:rPr>
          <w:lang w:val="en-US"/>
        </w:rPr>
        <w:t xml:space="preserve">Dai, Y. D., Swanson, J. A., &amp; Cheng, H. (2011). State of Research on giftedness and Gifted Education: A Survey of Empirical Studies Published During 1998-2010. </w:t>
      </w:r>
      <w:proofErr w:type="spellStart"/>
      <w:r>
        <w:t>Gifted</w:t>
      </w:r>
      <w:proofErr w:type="spellEnd"/>
      <w:r>
        <w:t xml:space="preserve"> Child </w:t>
      </w:r>
      <w:proofErr w:type="spellStart"/>
      <w:r>
        <w:t>Quarterly</w:t>
      </w:r>
      <w:proofErr w:type="spellEnd"/>
      <w:r>
        <w:t xml:space="preserve">, 55, 126 – 138. </w:t>
      </w:r>
    </w:p>
    <w:p w:rsidR="00AF53EA" w:rsidRDefault="00AF53EA" w:rsidP="00AF53EA">
      <w:r>
        <w:t xml:space="preserve">Hoogeveen, L. &amp; Smeets., S. (2016). Hoogbegaafdheid. In: P. Snellings &amp; M. </w:t>
      </w:r>
      <w:proofErr w:type="spellStart"/>
      <w:r>
        <w:t>Zeguers</w:t>
      </w:r>
      <w:proofErr w:type="spellEnd"/>
      <w:r>
        <w:t xml:space="preserve"> (Red), Interventies in het onderwijs: leerproblemen (2e druk), pp. 117-138. Amsterdam: Boom.</w:t>
      </w:r>
    </w:p>
    <w:p w:rsidR="00AF53EA" w:rsidRDefault="00AF53EA" w:rsidP="00AF53EA">
      <w:bookmarkStart w:id="0" w:name="_GoBack"/>
      <w:bookmarkEnd w:id="0"/>
    </w:p>
    <w:p w:rsidR="00AF53EA" w:rsidRDefault="00AF53EA" w:rsidP="00AF53EA">
      <w:proofErr w:type="spellStart"/>
      <w:r>
        <w:t>Subotnik</w:t>
      </w:r>
      <w:proofErr w:type="spellEnd"/>
      <w:r>
        <w:t xml:space="preserve">, R. F., </w:t>
      </w:r>
      <w:proofErr w:type="spellStart"/>
      <w:r>
        <w:t>Olszewski-Kubilius</w:t>
      </w:r>
      <w:proofErr w:type="spellEnd"/>
      <w:r>
        <w:t xml:space="preserve">, P. &amp; </w:t>
      </w:r>
      <w:proofErr w:type="spellStart"/>
      <w:r>
        <w:t>Worrell</w:t>
      </w:r>
      <w:proofErr w:type="spellEnd"/>
      <w:r>
        <w:t xml:space="preserve">, F. C. (2011). </w:t>
      </w:r>
      <w:r w:rsidRPr="00AF53EA">
        <w:rPr>
          <w:lang w:val="en-US"/>
        </w:rPr>
        <w:t xml:space="preserve">Rethinking Giftedness and Gifted Education: A proposed Direction Forward Based on Psychological Science.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Public Interest, 12, 3 – 54.</w:t>
      </w:r>
    </w:p>
    <w:p w:rsidR="00AF53EA" w:rsidRDefault="00AF53EA" w:rsidP="00AF53EA"/>
    <w:p w:rsidR="00AF53EA" w:rsidRPr="00AF53EA" w:rsidRDefault="00AF53EA" w:rsidP="00AF53EA">
      <w:pPr>
        <w:rPr>
          <w:lang w:val="en-US"/>
        </w:rPr>
      </w:pPr>
      <w:proofErr w:type="spellStart"/>
      <w:r>
        <w:t>Hérnandez-Torrano</w:t>
      </w:r>
      <w:proofErr w:type="spellEnd"/>
      <w:r>
        <w:t xml:space="preserve">, D.&amp; </w:t>
      </w:r>
      <w:proofErr w:type="spellStart"/>
      <w:r>
        <w:t>Gulsa</w:t>
      </w:r>
      <w:proofErr w:type="spellEnd"/>
      <w:r>
        <w:t xml:space="preserve"> </w:t>
      </w:r>
      <w:proofErr w:type="spellStart"/>
      <w:r>
        <w:t>Sarnali</w:t>
      </w:r>
      <w:proofErr w:type="spellEnd"/>
      <w:r>
        <w:t xml:space="preserve">, A. (2015). </w:t>
      </w:r>
      <w:r w:rsidRPr="00AF53EA">
        <w:rPr>
          <w:lang w:val="en-US"/>
        </w:rPr>
        <w:t xml:space="preserve">A cross-cultural perspective about the implementation and adaptation process of the </w:t>
      </w:r>
      <w:proofErr w:type="spellStart"/>
      <w:r w:rsidRPr="00AF53EA">
        <w:rPr>
          <w:lang w:val="en-US"/>
        </w:rPr>
        <w:t>schoolwide</w:t>
      </w:r>
      <w:proofErr w:type="spellEnd"/>
      <w:r w:rsidRPr="00AF53EA">
        <w:rPr>
          <w:lang w:val="en-US"/>
        </w:rPr>
        <w:t xml:space="preserve"> enrichment model: The importance of talent development in a global world. Gifted Education International, 31, 257-270.</w:t>
      </w:r>
    </w:p>
    <w:p w:rsidR="00AF53EA" w:rsidRPr="00AF53EA" w:rsidRDefault="00AF53EA" w:rsidP="00AF53EA">
      <w:pPr>
        <w:rPr>
          <w:lang w:val="en-US"/>
        </w:rPr>
      </w:pPr>
      <w:r w:rsidRPr="00AF53EA">
        <w:rPr>
          <w:lang w:val="en-US"/>
        </w:rPr>
        <w:t xml:space="preserve">Hoogeveen, L. (2015). Academic acceleration in Europe: A comparison of accelerative opportunities and activities. In. S.G. </w:t>
      </w:r>
      <w:proofErr w:type="spellStart"/>
      <w:r w:rsidRPr="00AF53EA">
        <w:rPr>
          <w:lang w:val="en-US"/>
        </w:rPr>
        <w:t>Assouline</w:t>
      </w:r>
      <w:proofErr w:type="spellEnd"/>
      <w:r w:rsidRPr="00AF53EA">
        <w:rPr>
          <w:lang w:val="en-US"/>
        </w:rPr>
        <w:t xml:space="preserve">, N. </w:t>
      </w:r>
      <w:proofErr w:type="spellStart"/>
      <w:r w:rsidRPr="00AF53EA">
        <w:rPr>
          <w:lang w:val="en-US"/>
        </w:rPr>
        <w:t>Colangelo</w:t>
      </w:r>
      <w:proofErr w:type="spellEnd"/>
      <w:r w:rsidRPr="00AF53EA">
        <w:rPr>
          <w:lang w:val="en-US"/>
        </w:rPr>
        <w:t xml:space="preserve">, J. </w:t>
      </w:r>
      <w:proofErr w:type="spellStart"/>
      <w:r w:rsidRPr="00AF53EA">
        <w:rPr>
          <w:lang w:val="en-US"/>
        </w:rPr>
        <w:t>VanTassel-Baska</w:t>
      </w:r>
      <w:proofErr w:type="spellEnd"/>
      <w:r w:rsidRPr="00AF53EA">
        <w:rPr>
          <w:lang w:val="en-US"/>
        </w:rPr>
        <w:t xml:space="preserve">, &amp; A.E. </w:t>
      </w:r>
      <w:proofErr w:type="spellStart"/>
      <w:r w:rsidRPr="00AF53EA">
        <w:rPr>
          <w:lang w:val="en-US"/>
        </w:rPr>
        <w:t>Lupkowski-Shoplik</w:t>
      </w:r>
      <w:proofErr w:type="spellEnd"/>
      <w:r w:rsidRPr="00AF53EA">
        <w:rPr>
          <w:lang w:val="en-US"/>
        </w:rPr>
        <w:t xml:space="preserve"> (Eds.). A nation empowered: Evidence trumps the excuses that hold back America’s brightest students (V. II, 15 pages). Iowa City, IA: The Belin-Blank Center for Gifted and Talented Education.</w:t>
      </w:r>
    </w:p>
    <w:p w:rsidR="00AF53EA" w:rsidRPr="00AF53EA" w:rsidRDefault="00AF53EA" w:rsidP="00AF53EA">
      <w:pPr>
        <w:rPr>
          <w:lang w:val="en-US"/>
        </w:rPr>
      </w:pPr>
    </w:p>
    <w:p w:rsidR="00AF53EA" w:rsidRDefault="00AF53EA" w:rsidP="00AF53EA">
      <w:r w:rsidRPr="00AF53EA">
        <w:rPr>
          <w:lang w:val="en-US"/>
        </w:rPr>
        <w:t xml:space="preserve">Kim, M. (2016). A meta-analysis of the effects of enrichment  programs on gifted students. </w:t>
      </w:r>
      <w:proofErr w:type="spellStart"/>
      <w:r>
        <w:t>Gifted</w:t>
      </w:r>
      <w:proofErr w:type="spellEnd"/>
      <w:r>
        <w:t xml:space="preserve"> Child </w:t>
      </w:r>
      <w:proofErr w:type="spellStart"/>
      <w:r>
        <w:t>Quarterly</w:t>
      </w:r>
      <w:proofErr w:type="spellEnd"/>
      <w:r>
        <w:t>, 60, 102-116.</w:t>
      </w:r>
    </w:p>
    <w:p w:rsidR="00AF53EA" w:rsidRDefault="00AF53EA" w:rsidP="00AF53EA"/>
    <w:p w:rsidR="00AF53EA" w:rsidRDefault="00AF53EA" w:rsidP="00AF53EA">
      <w:r w:rsidRPr="00AF53EA">
        <w:rPr>
          <w:lang w:val="en-US"/>
        </w:rPr>
        <w:t xml:space="preserve">Reis, S.M., Baum, S.M., &amp; Burke, E. (2014). An Operational Definition of Twice-Exceptional Learners: Implications and Applications. </w:t>
      </w:r>
      <w:proofErr w:type="spellStart"/>
      <w:r>
        <w:t>Gifted</w:t>
      </w:r>
      <w:proofErr w:type="spellEnd"/>
      <w:r>
        <w:t xml:space="preserve"> Child </w:t>
      </w:r>
      <w:proofErr w:type="spellStart"/>
      <w:r>
        <w:t>Quarterly</w:t>
      </w:r>
      <w:proofErr w:type="spellEnd"/>
      <w:r>
        <w:t>, 58, 217-230.</w:t>
      </w:r>
    </w:p>
    <w:sectPr w:rsidR="00AF5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EA"/>
    <w:rsid w:val="0098630F"/>
    <w:rsid w:val="00A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EB04"/>
  <w15:chartTrackingRefBased/>
  <w15:docId w15:val="{A0D7427C-07B5-40EE-A3CD-097505CB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Paardekooper | RINO</dc:creator>
  <cp:keywords/>
  <dc:description/>
  <cp:lastModifiedBy>Marjo Paardekooper | RINO</cp:lastModifiedBy>
  <cp:revision>1</cp:revision>
  <dcterms:created xsi:type="dcterms:W3CDTF">2016-09-06T08:35:00Z</dcterms:created>
  <dcterms:modified xsi:type="dcterms:W3CDTF">2016-09-06T08:38:00Z</dcterms:modified>
</cp:coreProperties>
</file>